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938B" w14:textId="77777777" w:rsidR="00F43459" w:rsidRDefault="00F43459" w:rsidP="00F43459">
      <w:r>
        <w:rPr>
          <w:b/>
          <w:bCs/>
        </w:rPr>
        <w:t>M I M O Ř Á D N É    O P A T Ř E N Í</w:t>
      </w:r>
      <w:r>
        <w:t xml:space="preserve"> </w:t>
      </w:r>
    </w:p>
    <w:p w14:paraId="7AA60958" w14:textId="77777777" w:rsidR="00F43459" w:rsidRDefault="00F43459" w:rsidP="00F43459">
      <w:r>
        <w:t xml:space="preserve">Ministerstvo zdravotnictví jako správní úřad příslušný podle § 80 odst. 1 písm. g) zákona č. 258/2000 Sb., o ochraně veřejného zdraví a o změně některých souvisejících zákonů, ve znění pozdějších předpisů, a § 2 odst. 1 zákona č. 94/2021 Sb., o mimořádných opatřeních při epidemii onemocnění covid-19 a o změně některých souvisejících zákonů, nařizuje postupem podle § 69 odst. 1 písm. i) a odst. 2 zákona č. 258/2000 Sb. a podle § 2 odst. 2 písm. b) až e) a i) zákona č. 94/2021 Sb. k ochraně obyvatelstva před dalším rozšířením onemocnění covid-19 způsobeného novým </w:t>
      </w:r>
      <w:proofErr w:type="spellStart"/>
      <w:r>
        <w:t>koronavirem</w:t>
      </w:r>
      <w:proofErr w:type="spellEnd"/>
      <w:r>
        <w:t xml:space="preserve"> SARS-CoV-2 toto mimořádné opatření:</w:t>
      </w:r>
    </w:p>
    <w:p w14:paraId="4EC16A9B" w14:textId="77777777" w:rsidR="00F43459" w:rsidRDefault="00F43459" w:rsidP="00F43459"/>
    <w:p w14:paraId="6D239D0A" w14:textId="77777777" w:rsidR="00F43459" w:rsidRDefault="00F43459" w:rsidP="00F43459">
      <w:pPr>
        <w:rPr>
          <w:b/>
          <w:bCs/>
          <w:u w:val="single"/>
        </w:rPr>
      </w:pPr>
      <w:r>
        <w:rPr>
          <w:b/>
          <w:bCs/>
          <w:u w:val="single"/>
        </w:rPr>
        <w:t>S účinností ode dne 1. srpna 2021 od 00:00 hod. do odvolání tohoto mimořádného opatření</w:t>
      </w:r>
    </w:p>
    <w:p w14:paraId="0A4C7595" w14:textId="77777777" w:rsidR="00F43459" w:rsidRDefault="00F43459" w:rsidP="00F4345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 </w:t>
      </w:r>
      <w:proofErr w:type="gramStart"/>
      <w:r>
        <w:rPr>
          <w:b/>
          <w:bCs/>
          <w:u w:val="single"/>
        </w:rPr>
        <w:t>stanovují  následující</w:t>
      </w:r>
      <w:proofErr w:type="gramEnd"/>
      <w:r>
        <w:rPr>
          <w:b/>
          <w:bCs/>
          <w:u w:val="single"/>
        </w:rPr>
        <w:t xml:space="preserve"> podmínky pro vstup osob do některých vnitřních a venkovních prostor nebo pro účast na hromadných akcích nebo jiných činnostech, je-li to vyžadováno tímto mimořádným opatřením:</w:t>
      </w:r>
    </w:p>
    <w:p w14:paraId="32478CCD" w14:textId="77777777" w:rsidR="00F43459" w:rsidRDefault="00F43459" w:rsidP="00F43459">
      <w:pPr>
        <w:rPr>
          <w:b/>
          <w:bCs/>
          <w:u w:val="single"/>
        </w:rPr>
      </w:pPr>
    </w:p>
    <w:p w14:paraId="7DF16CBC" w14:textId="77777777" w:rsidR="00F43459" w:rsidRDefault="00F43459" w:rsidP="00F43459">
      <w:r w:rsidRPr="00F43459">
        <w:rPr>
          <w:b/>
          <w:bCs/>
        </w:rPr>
        <w:t>a)</w:t>
      </w:r>
      <w:r>
        <w:t xml:space="preserve"> osoba absolvovala nejdéle před 7 dny </w:t>
      </w:r>
      <w:r w:rsidRPr="00F43459">
        <w:rPr>
          <w:b/>
          <w:bCs/>
        </w:rPr>
        <w:t>RT-PCR vyšetření</w:t>
      </w:r>
      <w:r>
        <w:t xml:space="preserve"> na přítomnost viru SARS-CoV-2 s negativním výsledkem, nebo</w:t>
      </w:r>
    </w:p>
    <w:p w14:paraId="31E56774" w14:textId="77777777" w:rsidR="00F43459" w:rsidRDefault="00F43459" w:rsidP="00F43459">
      <w:r w:rsidRPr="00F43459">
        <w:rPr>
          <w:b/>
          <w:bCs/>
        </w:rPr>
        <w:t>b)</w:t>
      </w:r>
      <w:r>
        <w:t xml:space="preserve"> osoba absolvovala nejdéle před 72 hodinami </w:t>
      </w:r>
      <w:r w:rsidRPr="00F43459">
        <w:rPr>
          <w:b/>
          <w:bCs/>
        </w:rPr>
        <w:t>POC test</w:t>
      </w:r>
      <w:r>
        <w:t xml:space="preserve"> na přítomnost antigenu viru SARS-CoV-2 s negativním výsledkem, nebo</w:t>
      </w:r>
    </w:p>
    <w:p w14:paraId="48BE8A0F" w14:textId="77777777" w:rsidR="00F43459" w:rsidRDefault="00F43459" w:rsidP="00F43459">
      <w:r w:rsidRPr="00F43459">
        <w:rPr>
          <w:b/>
          <w:bCs/>
        </w:rPr>
        <w:t>c)</w:t>
      </w:r>
      <w:r>
        <w:t xml:space="preserve"> osoba byla očkována proti onemocnění covid-19 a </w:t>
      </w:r>
      <w:r w:rsidRPr="00F43459">
        <w:rPr>
          <w:b/>
          <w:bCs/>
        </w:rPr>
        <w:t xml:space="preserve">doloží národním certifikátem o provedeném očkování </w:t>
      </w:r>
      <w:r>
        <w:t xml:space="preserve">nebo národním certifikátem o dokončeném očkování, že u očkování uplynulo: i)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nejméně 14 dní, nebo </w:t>
      </w:r>
      <w:proofErr w:type="spellStart"/>
      <w:r>
        <w:t>ii</w:t>
      </w:r>
      <w:proofErr w:type="spellEnd"/>
      <w:r>
        <w:t xml:space="preserve">) od aplikace dávky očkovací látky v případě </w:t>
      </w:r>
      <w:proofErr w:type="spellStart"/>
      <w:r>
        <w:t>jednodávkového</w:t>
      </w:r>
      <w:proofErr w:type="spellEnd"/>
      <w:r>
        <w:t xml:space="preserve"> schématu podle SPC nejméně 14 dní; za národní certifikát o provedeném očkování se považuje písemné potvrzení vydané v úředním jazyce členského státu Evropské unie nebo v anglickém jazyce oprávněným subjektem působícím v České republice nebo v jiném členském státě Evropské unie, jehož vzor je zveřejněn v seznamu uznaných národních certifikátů na internetových stránkách Ministerstva zdravotnictví České republiky, které obsahuje údaje o očkované osobě, podanému typu vakcíny, datu podání vakcíny a identifikaci subjektu, který potvrzení vydal; za národní certifikát o provedeném očkování se dále považuje certifikát o očkování vydávaný podle nařízení Evropské unie o digitálním certifikátu EU COVID; za národní certifikát o dokončeném očkování se považuje písemné potvrzení vydané alespoň v anglickém jazyce oprávněným subjektem působícím v třetí zemi občanovi ČR nebo občanovi Evropské unie s vydaným potvrzením k přechodnému pobytu nebo povolením k trvalému pobytu Českou republikou o tom, že očkování látkou schválenou Evropskou lékovou agenturou bylo plně dokončeno, a jeho vzor je zveřejněn v seznamu uznaných národních certifikátů na internetových stránkách Ministerstva zdravotnictví České republiky; písemné potvrzení musí obsahovat údaje o očkované osobě, podanému typu vakcíny, datu podání vakcíny, identifikaci subjektu, který potvrzení vydal, a tyto údaje musí být možné ověřit dálkovým přístupem přímo z písemného potvrzení; nebo </w:t>
      </w:r>
    </w:p>
    <w:p w14:paraId="50C32EC6" w14:textId="77777777" w:rsidR="00F43459" w:rsidRPr="00F43459" w:rsidRDefault="00F43459" w:rsidP="00F43459">
      <w:pPr>
        <w:rPr>
          <w:b/>
          <w:bCs/>
        </w:rPr>
      </w:pPr>
      <w:r w:rsidRPr="00F43459">
        <w:rPr>
          <w:b/>
          <w:bCs/>
        </w:rPr>
        <w:t>d)</w:t>
      </w:r>
      <w:r>
        <w:t xml:space="preserve"> </w:t>
      </w:r>
      <w:r w:rsidRPr="00F43459">
        <w:rPr>
          <w:b/>
          <w:bCs/>
        </w:rPr>
        <w:t>osoba prodělala laboratorně potvrzené onemocnění covid-19</w:t>
      </w:r>
      <w:r>
        <w:t xml:space="preserve">, uplynula u ní doba izolace podle platného mimořádného opatření Ministerstva zdravotnictví a od prvního pozitivního POC antigenního testu na přítomnost antigenu viru SARS-CoV-2 nebo RT-PCR testu na přítomnost viru SARS-CoV-2 </w:t>
      </w:r>
      <w:r w:rsidRPr="00F43459">
        <w:rPr>
          <w:b/>
          <w:bCs/>
        </w:rPr>
        <w:t>neuplynulo více než 180 dní.</w:t>
      </w:r>
    </w:p>
    <w:p w14:paraId="40235688" w14:textId="77777777" w:rsidR="00A40EDA" w:rsidRPr="00F43459" w:rsidRDefault="00F43459" w:rsidP="00F43459"/>
    <w:sectPr w:rsidR="00A40EDA" w:rsidRPr="00F4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9"/>
    <w:rsid w:val="00137532"/>
    <w:rsid w:val="006432DE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516C"/>
  <w15:chartTrackingRefBased/>
  <w15:docId w15:val="{E73570AA-CB53-4AB5-A25D-A115313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45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Kaufmanová</dc:creator>
  <cp:keywords/>
  <dc:description/>
  <cp:lastModifiedBy>Irena Kaufmanová</cp:lastModifiedBy>
  <cp:revision>2</cp:revision>
  <dcterms:created xsi:type="dcterms:W3CDTF">2021-08-02T13:30:00Z</dcterms:created>
  <dcterms:modified xsi:type="dcterms:W3CDTF">2021-08-02T13:36:00Z</dcterms:modified>
</cp:coreProperties>
</file>